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C54EA" w14:textId="77777777" w:rsidR="002A59D9" w:rsidRPr="0025265A" w:rsidRDefault="002A59D9" w:rsidP="002A59D9">
      <w:pPr>
        <w:spacing w:after="0" w:line="240" w:lineRule="auto"/>
        <w:ind w:left="5846"/>
        <w:jc w:val="both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Paul June</w:t>
      </w:r>
    </w:p>
    <w:p w14:paraId="33E2755E" w14:textId="77777777" w:rsidR="002A59D9" w:rsidRPr="0025265A" w:rsidRDefault="002A59D9" w:rsidP="002A59D9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 xml:space="preserve">Mobile Edge </w:t>
      </w:r>
    </w:p>
    <w:p w14:paraId="11BD6141" w14:textId="77777777" w:rsidR="002A59D9" w:rsidRPr="0025265A" w:rsidRDefault="002A59D9" w:rsidP="002A59D9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(714) 399-1400</w:t>
      </w:r>
    </w:p>
    <w:p w14:paraId="2948C6BE" w14:textId="77777777" w:rsidR="002A59D9" w:rsidRPr="0025265A" w:rsidRDefault="00644FCF" w:rsidP="002A59D9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hyperlink r:id="rId5" w:history="1">
        <w:r w:rsidR="002A59D9" w:rsidRPr="0025265A">
          <w:rPr>
            <w:rStyle w:val="Hyperlink"/>
            <w:rFonts w:cs="Calibri"/>
            <w:sz w:val="24"/>
            <w:szCs w:val="24"/>
            <w:lang w:val="it-IT"/>
          </w:rPr>
          <w:t>pj@mobileedge.com</w:t>
        </w:r>
      </w:hyperlink>
    </w:p>
    <w:p w14:paraId="67FD2F7A" w14:textId="77777777" w:rsidR="002A59D9" w:rsidRPr="0025265A" w:rsidRDefault="002A59D9" w:rsidP="002A59D9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25265A">
        <w:rPr>
          <w:rFonts w:cs="Calibri"/>
          <w:b/>
          <w:sz w:val="24"/>
          <w:szCs w:val="24"/>
        </w:rPr>
        <w:t>FOR IMMEDIATE RELEASE</w:t>
      </w:r>
    </w:p>
    <w:p w14:paraId="77134DF5" w14:textId="77777777" w:rsidR="002A59D9" w:rsidRPr="0025265A" w:rsidRDefault="002A59D9" w:rsidP="002A59D9">
      <w:pPr>
        <w:spacing w:after="0" w:line="240" w:lineRule="auto"/>
        <w:rPr>
          <w:rFonts w:cs="Calibri"/>
          <w:b/>
          <w:sz w:val="28"/>
          <w:szCs w:val="28"/>
        </w:rPr>
      </w:pPr>
    </w:p>
    <w:p w14:paraId="3AA2ACC3" w14:textId="0980F3F4" w:rsidR="002A59D9" w:rsidRPr="0025265A" w:rsidRDefault="00467B78" w:rsidP="00462AF7">
      <w:pPr>
        <w:spacing w:before="120" w:after="360" w:line="240" w:lineRule="auto"/>
        <w:jc w:val="center"/>
        <w:rPr>
          <w:rFonts w:cs="Calibri"/>
          <w:b/>
          <w:sz w:val="36"/>
          <w:szCs w:val="36"/>
        </w:rPr>
      </w:pPr>
      <w:r w:rsidRPr="000772D6">
        <w:rPr>
          <w:rFonts w:cs="Calibri"/>
          <w:b/>
          <w:noProof/>
          <w:sz w:val="28"/>
          <w:szCs w:val="28"/>
        </w:rPr>
        <w:drawing>
          <wp:inline distT="0" distB="0" distL="0" distR="0" wp14:anchorId="6EBFC83E" wp14:editId="39839F3F">
            <wp:extent cx="1879600" cy="2413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A78F4" w14:textId="56861A6D" w:rsidR="00B52A9C" w:rsidRPr="00A476E8" w:rsidRDefault="006D4477" w:rsidP="001D345F">
      <w:pPr>
        <w:spacing w:after="0" w:line="240" w:lineRule="auto"/>
        <w:contextualSpacing/>
        <w:jc w:val="center"/>
        <w:rPr>
          <w:b/>
          <w:sz w:val="40"/>
          <w:szCs w:val="40"/>
        </w:rPr>
      </w:pPr>
      <w:bookmarkStart w:id="0" w:name="_Hlk6207321"/>
      <w:bookmarkStart w:id="1" w:name="_Hlk46925722"/>
      <w:r w:rsidRPr="006D4477">
        <w:rPr>
          <w:b/>
          <w:spacing w:val="-8"/>
          <w:sz w:val="44"/>
          <w:szCs w:val="44"/>
          <w:u w:val="single"/>
        </w:rPr>
        <w:t xml:space="preserve">As </w:t>
      </w:r>
      <w:r w:rsidR="00936191">
        <w:rPr>
          <w:b/>
          <w:spacing w:val="-8"/>
          <w:sz w:val="44"/>
          <w:szCs w:val="44"/>
          <w:u w:val="single"/>
        </w:rPr>
        <w:t xml:space="preserve">Video </w:t>
      </w:r>
      <w:r w:rsidRPr="006D4477">
        <w:rPr>
          <w:b/>
          <w:spacing w:val="-8"/>
          <w:sz w:val="44"/>
          <w:szCs w:val="44"/>
          <w:u w:val="single"/>
        </w:rPr>
        <w:t>Gaming Popularity Surges, Prep Your Gaming ‘Go-Bag’ with Quality Gear from Mobile Edge</w:t>
      </w:r>
    </w:p>
    <w:p w14:paraId="2B8EE064" w14:textId="77777777" w:rsidR="005018F7" w:rsidRPr="0025265A" w:rsidRDefault="005018F7" w:rsidP="005018F7">
      <w:pPr>
        <w:spacing w:after="0" w:line="240" w:lineRule="auto"/>
        <w:contextualSpacing/>
        <w:jc w:val="center"/>
        <w:rPr>
          <w:rFonts w:cs="Calibri"/>
          <w:b/>
        </w:rPr>
      </w:pPr>
    </w:p>
    <w:bookmarkEnd w:id="0"/>
    <w:p w14:paraId="23431533" w14:textId="3D29BDA5" w:rsidR="00133ED7" w:rsidRPr="00C81ACD" w:rsidRDefault="005174FE" w:rsidP="00133ED7">
      <w:pPr>
        <w:spacing w:after="120" w:line="264" w:lineRule="auto"/>
      </w:pPr>
      <w:r w:rsidRPr="006D4477">
        <w:rPr>
          <w:rFonts w:cs="Calibri"/>
          <w:i/>
          <w:color w:val="222222"/>
          <w:spacing w:val="4"/>
        </w:rPr>
        <w:t>ANAHEIM, CA (</w:t>
      </w:r>
      <w:r w:rsidR="00767BE2">
        <w:rPr>
          <w:rFonts w:cs="Calibri"/>
          <w:i/>
          <w:color w:val="222222"/>
          <w:spacing w:val="4"/>
        </w:rPr>
        <w:t>September 15</w:t>
      </w:r>
      <w:r w:rsidRPr="006D4477">
        <w:rPr>
          <w:rFonts w:cs="Calibri"/>
          <w:i/>
          <w:color w:val="222222"/>
          <w:spacing w:val="4"/>
        </w:rPr>
        <w:t>, 2020)</w:t>
      </w:r>
      <w:r w:rsidR="00514B90" w:rsidRPr="006D4477">
        <w:rPr>
          <w:rFonts w:cs="Calibri"/>
          <w:i/>
          <w:color w:val="222222"/>
          <w:spacing w:val="4"/>
        </w:rPr>
        <w:t xml:space="preserve"> </w:t>
      </w:r>
      <w:r w:rsidRPr="006D4477">
        <w:rPr>
          <w:rFonts w:cs="Calibri"/>
          <w:i/>
          <w:color w:val="222222"/>
          <w:spacing w:val="4"/>
        </w:rPr>
        <w:t>—</w:t>
      </w:r>
      <w:r w:rsidR="00514B90" w:rsidRPr="006D4477">
        <w:rPr>
          <w:rFonts w:cs="Calibri"/>
          <w:i/>
          <w:color w:val="222222"/>
          <w:spacing w:val="4"/>
        </w:rPr>
        <w:t xml:space="preserve"> </w:t>
      </w:r>
      <w:r w:rsidR="006D4477" w:rsidRPr="00C81ACD">
        <w:t xml:space="preserve">With social distancing keeping </w:t>
      </w:r>
      <w:r w:rsidR="00C81ACD" w:rsidRPr="00C81ACD">
        <w:t>people away from crowds</w:t>
      </w:r>
      <w:r w:rsidR="006D4477" w:rsidRPr="00C81ACD">
        <w:t>, it’s no wonder video</w:t>
      </w:r>
      <w:r w:rsidR="001925A4" w:rsidRPr="00C81ACD">
        <w:t xml:space="preserve"> </w:t>
      </w:r>
      <w:r w:rsidR="006D4477" w:rsidRPr="00C81ACD">
        <w:t>gaming has seen a massive surge in popularity. As a way to de-stress</w:t>
      </w:r>
      <w:r w:rsidR="00C61B33">
        <w:t xml:space="preserve"> </w:t>
      </w:r>
      <w:r w:rsidR="006D4477" w:rsidRPr="00C81ACD">
        <w:t xml:space="preserve">and entertain yourself, </w:t>
      </w:r>
      <w:r w:rsidR="00C81ACD">
        <w:t xml:space="preserve">video </w:t>
      </w:r>
      <w:r w:rsidR="006D4477" w:rsidRPr="00C81ACD">
        <w:t>gaming checks all the boxes</w:t>
      </w:r>
      <w:r w:rsidR="00C61B33">
        <w:t>. F</w:t>
      </w:r>
      <w:r w:rsidR="00133ED7" w:rsidRPr="00C81ACD">
        <w:t xml:space="preserve">or the next few weeks, Mobile Edge is making it easier than ever for gamers to create or fill their ultimate gaming go-bags with quality gear at significant savings. </w:t>
      </w:r>
    </w:p>
    <w:p w14:paraId="5F911A32" w14:textId="2A0A00A7" w:rsidR="00133ED7" w:rsidRPr="006D4477" w:rsidRDefault="00133ED7" w:rsidP="00133ED7">
      <w:pPr>
        <w:spacing w:after="120" w:line="264" w:lineRule="auto"/>
        <w:rPr>
          <w:rFonts w:cs="Calibri"/>
          <w:iCs/>
          <w:color w:val="222222"/>
          <w:spacing w:val="4"/>
        </w:rPr>
      </w:pPr>
      <w:r w:rsidRPr="005E2AE0">
        <w:rPr>
          <w:rFonts w:cs="Calibri"/>
        </w:rPr>
        <w:t>“Whether gaming is your guilty pleasure or you’re a professional, Mobile Edge</w:t>
      </w:r>
      <w:r w:rsidR="0007299C" w:rsidRPr="005E2AE0">
        <w:rPr>
          <w:rFonts w:cs="Calibri"/>
        </w:rPr>
        <w:t xml:space="preserve"> </w:t>
      </w:r>
      <w:r w:rsidRPr="005E2AE0">
        <w:rPr>
          <w:rFonts w:cs="Calibri"/>
        </w:rPr>
        <w:t>represent</w:t>
      </w:r>
      <w:r w:rsidR="0007299C" w:rsidRPr="005E2AE0">
        <w:rPr>
          <w:rFonts w:cs="Calibri"/>
        </w:rPr>
        <w:t>s</w:t>
      </w:r>
      <w:r w:rsidRPr="005E2AE0">
        <w:rPr>
          <w:rFonts w:cs="Calibri"/>
        </w:rPr>
        <w:t xml:space="preserve"> the perfect opportunity to fill up your gaming go-bag with quality power accessories and</w:t>
      </w:r>
      <w:r w:rsidRPr="006D4477">
        <w:rPr>
          <w:rFonts w:cs="Calibri"/>
        </w:rPr>
        <w:t xml:space="preserve"> other essentials,” </w:t>
      </w:r>
      <w:r w:rsidR="0007299C" w:rsidRPr="006D4477">
        <w:t>say</w:t>
      </w:r>
      <w:r w:rsidR="0007299C" w:rsidRPr="006D4477">
        <w:rPr>
          <w:rFonts w:cs="Calibri"/>
        </w:rPr>
        <w:t xml:space="preserve">s </w:t>
      </w:r>
      <w:hyperlink r:id="rId7" w:history="1">
        <w:r w:rsidR="0007299C" w:rsidRPr="006D4477">
          <w:rPr>
            <w:rStyle w:val="Hyperlink"/>
            <w:rFonts w:cs="Calibri"/>
            <w:b/>
            <w:bCs/>
          </w:rPr>
          <w:t>Paul June</w:t>
        </w:r>
      </w:hyperlink>
      <w:r w:rsidR="0007299C" w:rsidRPr="006D4477">
        <w:rPr>
          <w:rFonts w:cs="Calibri"/>
        </w:rPr>
        <w:t>, VP of Marketing for Mobile Edge.</w:t>
      </w:r>
      <w:r w:rsidRPr="006D4477">
        <w:rPr>
          <w:rFonts w:cs="Calibri"/>
        </w:rPr>
        <w:t xml:space="preserve"> “</w:t>
      </w:r>
      <w:r w:rsidR="0038183D">
        <w:rPr>
          <w:rFonts w:cs="Calibri"/>
        </w:rPr>
        <w:t>Better yet, i</w:t>
      </w:r>
      <w:r w:rsidRPr="006D4477">
        <w:rPr>
          <w:rFonts w:cs="Calibri"/>
        </w:rPr>
        <w:t xml:space="preserve">f you don’t already have a </w:t>
      </w:r>
      <w:r w:rsidR="0007299C">
        <w:rPr>
          <w:rFonts w:cs="Calibri"/>
        </w:rPr>
        <w:t xml:space="preserve">gaming </w:t>
      </w:r>
      <w:r w:rsidRPr="006D4477">
        <w:rPr>
          <w:rFonts w:cs="Calibri"/>
        </w:rPr>
        <w:t xml:space="preserve">go-bag, now is the time to invest in a top-line case or backpack </w:t>
      </w:r>
      <w:r w:rsidR="00C81ACD">
        <w:rPr>
          <w:rFonts w:cs="Calibri"/>
        </w:rPr>
        <w:t xml:space="preserve">from Mobile Edge </w:t>
      </w:r>
      <w:r w:rsidRPr="006D4477">
        <w:rPr>
          <w:rFonts w:cs="Calibri"/>
        </w:rPr>
        <w:t xml:space="preserve">to protect and organize your </w:t>
      </w:r>
      <w:r>
        <w:rPr>
          <w:rFonts w:cs="Calibri"/>
        </w:rPr>
        <w:t xml:space="preserve">valuable </w:t>
      </w:r>
      <w:r w:rsidRPr="006D4477">
        <w:rPr>
          <w:rFonts w:cs="Calibri"/>
        </w:rPr>
        <w:t>gear.”</w:t>
      </w:r>
    </w:p>
    <w:p w14:paraId="0716093A" w14:textId="161DC6E5" w:rsidR="006D4477" w:rsidRPr="001925A4" w:rsidRDefault="006D4477" w:rsidP="006D4477">
      <w:pPr>
        <w:spacing w:after="60" w:line="264" w:lineRule="auto"/>
        <w:rPr>
          <w:rFonts w:cs="Calibri"/>
          <w:b/>
          <w:bCs/>
          <w:sz w:val="28"/>
          <w:szCs w:val="28"/>
        </w:rPr>
      </w:pPr>
      <w:r w:rsidRPr="001925A4">
        <w:rPr>
          <w:rFonts w:cs="Calibri"/>
          <w:b/>
          <w:bCs/>
          <w:sz w:val="28"/>
          <w:szCs w:val="28"/>
        </w:rPr>
        <w:t>Power Up</w:t>
      </w:r>
      <w:r w:rsidR="00467B78">
        <w:rPr>
          <w:rFonts w:cs="Calibri"/>
          <w:b/>
          <w:bCs/>
          <w:sz w:val="28"/>
          <w:szCs w:val="28"/>
        </w:rPr>
        <w:t xml:space="preserve">, </w:t>
      </w:r>
      <w:r w:rsidRPr="001925A4">
        <w:rPr>
          <w:rFonts w:cs="Calibri"/>
          <w:b/>
          <w:bCs/>
          <w:sz w:val="28"/>
          <w:szCs w:val="28"/>
        </w:rPr>
        <w:t>Game On</w:t>
      </w:r>
      <w:r w:rsidR="00467B78">
        <w:rPr>
          <w:rFonts w:cs="Calibri"/>
          <w:b/>
          <w:bCs/>
          <w:sz w:val="28"/>
          <w:szCs w:val="28"/>
        </w:rPr>
        <w:t>!</w:t>
      </w:r>
    </w:p>
    <w:p w14:paraId="29784F57" w14:textId="77777777" w:rsidR="005D497C" w:rsidRDefault="005D497C" w:rsidP="005D497C">
      <w:pPr>
        <w:spacing w:after="120" w:line="264" w:lineRule="auto"/>
        <w:rPr>
          <w:rFonts w:cs="Calibri"/>
        </w:rPr>
      </w:pPr>
      <w:r>
        <w:rPr>
          <w:rFonts w:cs="Calibri"/>
        </w:rPr>
        <w:t>Mobile gaming on laptops, tablets and smartphones is more popular than ever:</w:t>
      </w:r>
    </w:p>
    <w:p w14:paraId="07887A46" w14:textId="77777777" w:rsidR="005D497C" w:rsidRDefault="005D497C" w:rsidP="005D497C">
      <w:pPr>
        <w:spacing w:after="120" w:line="264" w:lineRule="auto"/>
        <w:rPr>
          <w:rFonts w:cs="Calibri"/>
          <w:shd w:val="clear" w:color="auto" w:fill="FFFFFF"/>
        </w:rPr>
      </w:pPr>
      <w:r>
        <w:rPr>
          <w:rFonts w:cs="Calibri"/>
        </w:rPr>
        <w:t xml:space="preserve">For power on the go, the slim, portable </w:t>
      </w:r>
      <w:hyperlink r:id="rId8" w:history="1">
        <w:r>
          <w:rPr>
            <w:rStyle w:val="Hyperlink"/>
            <w:rFonts w:cs="Calibri"/>
            <w:b/>
            <w:bCs/>
          </w:rPr>
          <w:t>10,000mAh 18W PD+QC Fast Charge High-Capacity Power Bank</w:t>
        </w:r>
      </w:hyperlink>
      <w:r>
        <w:rPr>
          <w:rFonts w:cs="Calibri"/>
        </w:rPr>
        <w:t xml:space="preserve"> is perfect for charging smartphones and other mobile devices; </w:t>
      </w:r>
      <w:r>
        <w:rPr>
          <w:rFonts w:eastAsia="Times New Roman" w:cs="Calibri"/>
        </w:rPr>
        <w:t xml:space="preserve">and </w:t>
      </w:r>
      <w:r>
        <w:rPr>
          <w:rFonts w:cs="Calibri"/>
          <w:shd w:val="clear" w:color="auto" w:fill="FFFFFF"/>
        </w:rPr>
        <w:t xml:space="preserve">our </w:t>
      </w:r>
      <w:hyperlink r:id="rId9" w:history="1">
        <w:r>
          <w:rPr>
            <w:rStyle w:val="Hyperlink"/>
            <w:rFonts w:cs="Calibri"/>
            <w:b/>
            <w:bCs/>
            <w:shd w:val="clear" w:color="auto" w:fill="FFFFFF"/>
          </w:rPr>
          <w:t>Core Power AC USB 27,000mAh Portable Laptop Charger</w:t>
        </w:r>
      </w:hyperlink>
      <w:r>
        <w:rPr>
          <w:rStyle w:val="Hyperlink"/>
          <w:rFonts w:cs="Calibri"/>
          <w:shd w:val="clear" w:color="auto" w:fill="FFFFFF"/>
        </w:rPr>
        <w:t xml:space="preserve">, </w:t>
      </w:r>
      <w:r>
        <w:rPr>
          <w:rFonts w:cs="Calibri"/>
          <w:shd w:val="clear" w:color="auto" w:fill="FFFFFF"/>
        </w:rPr>
        <w:t>with its</w:t>
      </w:r>
      <w:r>
        <w:rPr>
          <w:rFonts w:cs="Calibri"/>
          <w:b/>
          <w:bCs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a universal AC outlet, is ideal for power-hungry laptops and gaming consoles.</w:t>
      </w:r>
    </w:p>
    <w:p w14:paraId="67E10347" w14:textId="0A49A0DD" w:rsidR="001925A4" w:rsidRPr="001925A4" w:rsidRDefault="001925A4" w:rsidP="001925A4">
      <w:pPr>
        <w:spacing w:after="120" w:line="264" w:lineRule="auto"/>
        <w:rPr>
          <w:rFonts w:cs="Calibri"/>
        </w:rPr>
      </w:pPr>
      <w:r w:rsidRPr="001925A4">
        <w:rPr>
          <w:rFonts w:cs="Calibri"/>
        </w:rPr>
        <w:t xml:space="preserve">For QI-enabled smartphones, the </w:t>
      </w:r>
      <w:hyperlink r:id="rId10" w:history="1">
        <w:r w:rsidRPr="001925A4">
          <w:rPr>
            <w:rStyle w:val="Hyperlink"/>
            <w:b/>
            <w:bCs/>
          </w:rPr>
          <w:t>Mobile Edge Wireless Charging Mouse Pad</w:t>
        </w:r>
      </w:hyperlink>
      <w:r w:rsidRPr="001925A4">
        <w:rPr>
          <w:rFonts w:cs="Calibri"/>
        </w:rPr>
        <w:t xml:space="preserve"> is</w:t>
      </w:r>
      <w:r w:rsidR="00DF4C79">
        <w:rPr>
          <w:rFonts w:cs="Calibri"/>
        </w:rPr>
        <w:t xml:space="preserve"> a</w:t>
      </w:r>
      <w:r w:rsidRPr="001925A4">
        <w:rPr>
          <w:rFonts w:cs="Calibri"/>
        </w:rPr>
        <w:t xml:space="preserve"> versatile 2-in-1 product that cuts down on desktop clutter by doubling as an ultra-slim </w:t>
      </w:r>
      <w:r w:rsidRPr="001925A4">
        <w:rPr>
          <w:rFonts w:cs="Calibri"/>
          <w:bCs/>
        </w:rPr>
        <w:t xml:space="preserve">mouse pad </w:t>
      </w:r>
      <w:r w:rsidRPr="001925A4">
        <w:rPr>
          <w:rFonts w:cs="Calibri"/>
        </w:rPr>
        <w:t>and wireless charger.</w:t>
      </w:r>
    </w:p>
    <w:p w14:paraId="77EA04F4" w14:textId="77777777" w:rsidR="006D4477" w:rsidRPr="006D4477" w:rsidRDefault="006D4477" w:rsidP="006D4477">
      <w:pPr>
        <w:spacing w:after="60" w:line="264" w:lineRule="auto"/>
        <w:rPr>
          <w:rFonts w:cs="Calibri"/>
          <w:b/>
          <w:bCs/>
          <w:sz w:val="28"/>
          <w:szCs w:val="28"/>
        </w:rPr>
      </w:pPr>
      <w:r w:rsidRPr="006D4477">
        <w:rPr>
          <w:rFonts w:cs="Calibri"/>
          <w:b/>
          <w:bCs/>
          <w:sz w:val="28"/>
          <w:szCs w:val="28"/>
        </w:rPr>
        <w:t xml:space="preserve">Hubs: More Is Better </w:t>
      </w:r>
    </w:p>
    <w:p w14:paraId="67CCF3D5" w14:textId="6841220F" w:rsidR="0007299C" w:rsidRPr="00C81ACD" w:rsidRDefault="00936191" w:rsidP="006D4477">
      <w:pPr>
        <w:spacing w:after="120" w:line="264" w:lineRule="auto"/>
        <w:rPr>
          <w:rFonts w:cs="Calibri"/>
        </w:rPr>
      </w:pPr>
      <w:r>
        <w:rPr>
          <w:rFonts w:cs="Calibri"/>
        </w:rPr>
        <w:t xml:space="preserve">Being able to </w:t>
      </w:r>
      <w:r w:rsidR="006D4477" w:rsidRPr="00C81ACD">
        <w:rPr>
          <w:rFonts w:cs="Calibri"/>
        </w:rPr>
        <w:t>charge multiple devices fast is a necessity for gamers</w:t>
      </w:r>
      <w:r w:rsidR="00E42C21" w:rsidRPr="00C81ACD">
        <w:rPr>
          <w:rFonts w:cs="Calibri"/>
        </w:rPr>
        <w:t>:</w:t>
      </w:r>
      <w:r w:rsidR="006D4477" w:rsidRPr="00C81ACD">
        <w:rPr>
          <w:rFonts w:cs="Calibri"/>
        </w:rPr>
        <w:t xml:space="preserve"> </w:t>
      </w:r>
    </w:p>
    <w:p w14:paraId="3CB32180" w14:textId="25C499CE" w:rsidR="006D4477" w:rsidRPr="006D4477" w:rsidRDefault="006D4477" w:rsidP="006D4477">
      <w:pPr>
        <w:spacing w:after="120" w:line="264" w:lineRule="auto"/>
        <w:rPr>
          <w:rFonts w:cs="Calibri"/>
        </w:rPr>
      </w:pPr>
      <w:r w:rsidRPr="006D4477">
        <w:rPr>
          <w:rFonts w:cs="Calibri"/>
        </w:rPr>
        <w:t xml:space="preserve">The </w:t>
      </w:r>
      <w:hyperlink r:id="rId11" w:history="1">
        <w:r w:rsidRPr="006D4477">
          <w:rPr>
            <w:rStyle w:val="Hyperlink"/>
            <w:rFonts w:cs="Calibri"/>
            <w:b/>
            <w:bCs/>
          </w:rPr>
          <w:t>USB Wall Charger Turbo 6</w:t>
        </w:r>
      </w:hyperlink>
      <w:r w:rsidRPr="006D4477">
        <w:rPr>
          <w:rFonts w:cs="Calibri"/>
        </w:rPr>
        <w:t xml:space="preserve"> transforms one wall outlet into a 6-port USB charging station. With 50 watts of power, it can charge up to six devices simultaneously at blazing fast speeds.</w:t>
      </w:r>
    </w:p>
    <w:p w14:paraId="3F18ED4A" w14:textId="390E7EA1" w:rsidR="006D4477" w:rsidRPr="006D4477" w:rsidRDefault="00C81ACD" w:rsidP="006D4477">
      <w:pPr>
        <w:spacing w:after="120" w:line="264" w:lineRule="auto"/>
        <w:rPr>
          <w:rFonts w:cs="Calibri"/>
        </w:rPr>
      </w:pPr>
      <w:r w:rsidRPr="00C81ACD">
        <w:rPr>
          <w:rFonts w:cs="Calibri"/>
        </w:rPr>
        <w:t>The</w:t>
      </w:r>
      <w:r w:rsidR="006D4477" w:rsidRPr="005E2AE0">
        <w:rPr>
          <w:rFonts w:cs="Calibri"/>
          <w:color w:val="FF0000"/>
        </w:rPr>
        <w:t xml:space="preserve"> </w:t>
      </w:r>
      <w:hyperlink r:id="rId12" w:history="1">
        <w:r w:rsidR="006D4477" w:rsidRPr="006D4477">
          <w:rPr>
            <w:rStyle w:val="Hyperlink"/>
            <w:rFonts w:cs="Calibri"/>
            <w:b/>
            <w:bCs/>
          </w:rPr>
          <w:t>All-in-One USB-C Adapter Hub</w:t>
        </w:r>
      </w:hyperlink>
      <w:r w:rsidR="006D4477" w:rsidRPr="006D4477">
        <w:rPr>
          <w:rFonts w:cs="Calibri"/>
        </w:rPr>
        <w:t xml:space="preserve"> turns a single USB-C Port into a powerhouse workstation</w:t>
      </w:r>
      <w:r w:rsidR="00936191">
        <w:rPr>
          <w:rFonts w:cs="Calibri"/>
        </w:rPr>
        <w:t xml:space="preserve">. </w:t>
      </w:r>
      <w:r w:rsidR="00467B78">
        <w:rPr>
          <w:rFonts w:cs="Calibri"/>
        </w:rPr>
        <w:t xml:space="preserve">It </w:t>
      </w:r>
      <w:r w:rsidR="006D4477" w:rsidRPr="006D4477">
        <w:rPr>
          <w:rFonts w:cs="Calibri"/>
        </w:rPr>
        <w:t>securely connect</w:t>
      </w:r>
      <w:r w:rsidR="00467B78">
        <w:rPr>
          <w:rFonts w:cs="Calibri"/>
        </w:rPr>
        <w:t>s</w:t>
      </w:r>
      <w:r w:rsidR="00936191">
        <w:rPr>
          <w:rFonts w:cs="Calibri"/>
        </w:rPr>
        <w:t xml:space="preserve"> </w:t>
      </w:r>
      <w:r w:rsidR="006D4477" w:rsidRPr="006D4477">
        <w:rPr>
          <w:rFonts w:cs="Calibri"/>
        </w:rPr>
        <w:t>most devices and/or peripherals to a laptop or tablet via a durable USB-C Cable</w:t>
      </w:r>
      <w:r w:rsidR="00936191">
        <w:rPr>
          <w:rFonts w:cs="Calibri"/>
        </w:rPr>
        <w:t>, plus</w:t>
      </w:r>
      <w:r w:rsidR="00467B78">
        <w:rPr>
          <w:rFonts w:cs="Calibri"/>
        </w:rPr>
        <w:t xml:space="preserve"> </w:t>
      </w:r>
      <w:r w:rsidR="006D4477" w:rsidRPr="006D4477">
        <w:rPr>
          <w:rFonts w:cs="Calibri"/>
        </w:rPr>
        <w:t xml:space="preserve">provides 4K HDMI Video Output, </w:t>
      </w:r>
      <w:r w:rsidR="00936191">
        <w:rPr>
          <w:rFonts w:cs="Calibri"/>
        </w:rPr>
        <w:t xml:space="preserve">an </w:t>
      </w:r>
      <w:r w:rsidR="006D4477" w:rsidRPr="006D4477">
        <w:rPr>
          <w:rFonts w:cs="Calibri"/>
        </w:rPr>
        <w:t xml:space="preserve">SD/Micro SD Card Reader, and High Speed 2 USB ports for 5GB data transfer. </w:t>
      </w:r>
    </w:p>
    <w:p w14:paraId="3A53F5CB" w14:textId="77777777" w:rsidR="006D4477" w:rsidRPr="006D4477" w:rsidRDefault="006D4477" w:rsidP="006D4477">
      <w:pPr>
        <w:spacing w:after="60" w:line="264" w:lineRule="auto"/>
        <w:rPr>
          <w:rFonts w:cs="Calibri"/>
          <w:b/>
          <w:bCs/>
          <w:sz w:val="28"/>
          <w:szCs w:val="28"/>
        </w:rPr>
      </w:pPr>
      <w:r w:rsidRPr="006D4477">
        <w:rPr>
          <w:rFonts w:cs="Calibri"/>
          <w:b/>
          <w:bCs/>
          <w:sz w:val="28"/>
          <w:szCs w:val="28"/>
        </w:rPr>
        <w:t>Stay Connected</w:t>
      </w:r>
    </w:p>
    <w:p w14:paraId="42093248" w14:textId="5DAADEC3" w:rsidR="006D4477" w:rsidRPr="006D4477" w:rsidRDefault="006D4477" w:rsidP="006D4477">
      <w:pPr>
        <w:spacing w:after="120" w:line="264" w:lineRule="auto"/>
        <w:rPr>
          <w:rFonts w:cs="Calibri"/>
        </w:rPr>
      </w:pPr>
      <w:r w:rsidRPr="006D4477">
        <w:rPr>
          <w:rFonts w:cs="Calibri"/>
        </w:rPr>
        <w:t>With</w:t>
      </w:r>
      <w:r w:rsidR="00C81ACD">
        <w:rPr>
          <w:rFonts w:cs="Calibri"/>
          <w:color w:val="FF0000"/>
        </w:rPr>
        <w:t xml:space="preserve"> </w:t>
      </w:r>
      <w:hyperlink r:id="rId13" w:history="1">
        <w:r w:rsidRPr="006D4477">
          <w:rPr>
            <w:rStyle w:val="Hyperlink"/>
            <w:rFonts w:cs="Calibri"/>
            <w:b/>
            <w:bCs/>
          </w:rPr>
          <w:t>Xpods True Wireless Bluetooth 5.0 Earbuds</w:t>
        </w:r>
      </w:hyperlink>
      <w:r w:rsidRPr="006D4477">
        <w:rPr>
          <w:rFonts w:cs="Calibri"/>
        </w:rPr>
        <w:t>, you can keep connected wherever you're working, learning, or gaming. The</w:t>
      </w:r>
      <w:r w:rsidR="00936191">
        <w:rPr>
          <w:rFonts w:cs="Calibri"/>
        </w:rPr>
        <w:t>se earbuds</w:t>
      </w:r>
      <w:r w:rsidRPr="006D4477">
        <w:rPr>
          <w:rFonts w:cs="Calibri"/>
        </w:rPr>
        <w:t xml:space="preserve"> combine sleek modern styling, custom-tuned drivers, and the latest Bluetooth technology to deliver powerful and clear sound without distracting cables.</w:t>
      </w:r>
    </w:p>
    <w:p w14:paraId="75DABD35" w14:textId="77777777" w:rsidR="006D4477" w:rsidRPr="006D4477" w:rsidRDefault="006D4477" w:rsidP="006D4477">
      <w:pPr>
        <w:spacing w:after="60" w:line="264" w:lineRule="auto"/>
        <w:rPr>
          <w:rFonts w:cs="Calibri"/>
          <w:b/>
          <w:bCs/>
          <w:sz w:val="28"/>
          <w:szCs w:val="28"/>
        </w:rPr>
      </w:pPr>
      <w:r w:rsidRPr="006D4477">
        <w:rPr>
          <w:rFonts w:cs="Calibri"/>
          <w:b/>
          <w:bCs/>
          <w:sz w:val="28"/>
          <w:szCs w:val="28"/>
        </w:rPr>
        <w:t>Gaming Backpacks</w:t>
      </w:r>
    </w:p>
    <w:p w14:paraId="63999E47" w14:textId="56763AE6" w:rsidR="006D4477" w:rsidRPr="006D4477" w:rsidRDefault="006D4477" w:rsidP="006D4477">
      <w:pPr>
        <w:shd w:val="clear" w:color="auto" w:fill="FFFFFF"/>
        <w:spacing w:after="120" w:line="264" w:lineRule="auto"/>
        <w:outlineLvl w:val="2"/>
        <w:rPr>
          <w:rFonts w:eastAsia="Times New Roman" w:cs="Calibri"/>
          <w:spacing w:val="-6"/>
        </w:rPr>
      </w:pPr>
      <w:r w:rsidRPr="006D4477">
        <w:rPr>
          <w:rFonts w:cs="Calibri"/>
        </w:rPr>
        <w:lastRenderedPageBreak/>
        <w:t xml:space="preserve">Mobile Edge’s award-winning </w:t>
      </w:r>
      <w:hyperlink r:id="rId14" w:history="1">
        <w:r w:rsidRPr="006D4477">
          <w:rPr>
            <w:rStyle w:val="Hyperlink"/>
            <w:rFonts w:cs="Calibri"/>
            <w:b/>
            <w:bCs/>
          </w:rPr>
          <w:t>Core Gaming Backpack</w:t>
        </w:r>
      </w:hyperlink>
      <w:r w:rsidRPr="006D4477">
        <w:rPr>
          <w:rFonts w:cs="Calibri"/>
          <w:b/>
          <w:bCs/>
        </w:rPr>
        <w:t xml:space="preserve"> </w:t>
      </w:r>
      <w:r w:rsidRPr="006D4477">
        <w:rPr>
          <w:rFonts w:cs="Calibri"/>
        </w:rPr>
        <w:t>offers ample storage and organization for laptop and gaming consoles, with plenty of pockets and compartments for stashing cables, chargers, cords, headphones, and more.</w:t>
      </w:r>
    </w:p>
    <w:p w14:paraId="1759E5BC" w14:textId="77777777" w:rsidR="006D4477" w:rsidRPr="006D4477" w:rsidRDefault="006D4477" w:rsidP="006D4477">
      <w:pPr>
        <w:spacing w:after="120" w:line="264" w:lineRule="auto"/>
        <w:rPr>
          <w:rFonts w:cs="Calibri"/>
        </w:rPr>
      </w:pPr>
      <w:r w:rsidRPr="006D4477">
        <w:rPr>
          <w:rFonts w:cs="Calibri"/>
        </w:rPr>
        <w:t>Mobile Edge also produces a variety of innovative gaming backpacks for both Alienware and Razer</w:t>
      </w:r>
      <w:r w:rsidR="00E42C21">
        <w:rPr>
          <w:rFonts w:cs="Calibri"/>
        </w:rPr>
        <w:t>:</w:t>
      </w:r>
      <w:r w:rsidRPr="006D4477">
        <w:rPr>
          <w:rFonts w:cs="Calibri"/>
        </w:rPr>
        <w:t xml:space="preserve"> </w:t>
      </w:r>
    </w:p>
    <w:p w14:paraId="6ECF0BE6" w14:textId="0E34EB99" w:rsidR="006D4477" w:rsidRPr="006D4477" w:rsidRDefault="00936191" w:rsidP="006D4477">
      <w:pPr>
        <w:pStyle w:val="ListParagraph"/>
        <w:numPr>
          <w:ilvl w:val="0"/>
          <w:numId w:val="18"/>
        </w:numPr>
        <w:spacing w:after="120" w:line="264" w:lineRule="auto"/>
        <w:contextualSpacing w:val="0"/>
        <w:rPr>
          <w:rFonts w:cs="Calibri"/>
        </w:rPr>
      </w:pPr>
      <w:r>
        <w:rPr>
          <w:rFonts w:cs="Calibri"/>
        </w:rPr>
        <w:t>The</w:t>
      </w:r>
      <w:r w:rsidRPr="006D4477">
        <w:rPr>
          <w:rFonts w:cs="Calibri"/>
        </w:rPr>
        <w:t xml:space="preserve"> </w:t>
      </w:r>
      <w:hyperlink r:id="rId15" w:history="1">
        <w:r w:rsidRPr="006D4477">
          <w:rPr>
            <w:rStyle w:val="Hyperlink"/>
            <w:b/>
            <w:bCs/>
          </w:rPr>
          <w:t>Alienware M17 Elite</w:t>
        </w:r>
      </w:hyperlink>
      <w:r w:rsidRPr="006D4477">
        <w:rPr>
          <w:rFonts w:cs="Calibri"/>
        </w:rPr>
        <w:t xml:space="preserve"> and </w:t>
      </w:r>
      <w:hyperlink r:id="rId16" w:history="1">
        <w:r w:rsidRPr="006D4477">
          <w:rPr>
            <w:rStyle w:val="Hyperlink"/>
            <w:b/>
            <w:bCs/>
          </w:rPr>
          <w:t>Alienware M17 Pro</w:t>
        </w:r>
      </w:hyperlink>
      <w:r w:rsidRPr="006D4477">
        <w:rPr>
          <w:rFonts w:cs="Calibri"/>
        </w:rPr>
        <w:t xml:space="preserve"> </w:t>
      </w:r>
      <w:r>
        <w:rPr>
          <w:rFonts w:cs="Calibri"/>
        </w:rPr>
        <w:t>backpacks are</w:t>
      </w:r>
      <w:r w:rsidR="006D4477" w:rsidRPr="006D4477">
        <w:rPr>
          <w:rFonts w:cs="Calibri"/>
        </w:rPr>
        <w:t xml:space="preserve"> perfectly sized for Alienware’s new </w:t>
      </w:r>
      <w:r w:rsidR="00467B78">
        <w:rPr>
          <w:rFonts w:cs="Calibri"/>
        </w:rPr>
        <w:t>“</w:t>
      </w:r>
      <w:r w:rsidR="006D4477" w:rsidRPr="006D4477">
        <w:rPr>
          <w:rFonts w:cs="Calibri"/>
        </w:rPr>
        <w:t>Thin &amp; Light</w:t>
      </w:r>
      <w:r w:rsidR="00467B78">
        <w:rPr>
          <w:rFonts w:cs="Calibri"/>
        </w:rPr>
        <w:t>”</w:t>
      </w:r>
      <w:r w:rsidR="006D4477" w:rsidRPr="006D4477">
        <w:rPr>
          <w:rFonts w:cs="Calibri"/>
        </w:rPr>
        <w:t xml:space="preserve"> m-</w:t>
      </w:r>
      <w:r w:rsidR="00467B78">
        <w:rPr>
          <w:rFonts w:cs="Calibri"/>
        </w:rPr>
        <w:t>s</w:t>
      </w:r>
      <w:r w:rsidR="006D4477" w:rsidRPr="006D4477">
        <w:rPr>
          <w:rFonts w:cs="Calibri"/>
        </w:rPr>
        <w:t>eries of gaming laptops.</w:t>
      </w:r>
    </w:p>
    <w:p w14:paraId="18087603" w14:textId="229B0B89" w:rsidR="006D4477" w:rsidRDefault="00B83994" w:rsidP="006D4477">
      <w:pPr>
        <w:pStyle w:val="ListParagraph"/>
        <w:numPr>
          <w:ilvl w:val="0"/>
          <w:numId w:val="18"/>
        </w:numPr>
        <w:spacing w:after="120" w:line="264" w:lineRule="auto"/>
        <w:contextualSpacing w:val="0"/>
        <w:rPr>
          <w:rFonts w:cs="Calibri"/>
        </w:rPr>
      </w:pPr>
      <w:r>
        <w:rPr>
          <w:rFonts w:cs="Calibri"/>
        </w:rPr>
        <w:t>T</w:t>
      </w:r>
      <w:r w:rsidR="006D4477" w:rsidRPr="006D4477">
        <w:rPr>
          <w:rFonts w:cs="Calibri"/>
        </w:rPr>
        <w:t>h</w:t>
      </w:r>
      <w:r w:rsidR="00936191">
        <w:rPr>
          <w:rFonts w:cs="Calibri"/>
        </w:rPr>
        <w:t xml:space="preserve">e distinctive </w:t>
      </w:r>
      <w:r w:rsidR="006D4477" w:rsidRPr="006D4477">
        <w:rPr>
          <w:rStyle w:val="Hyperlink"/>
          <w:b/>
          <w:bCs/>
        </w:rPr>
        <w:t>Razer Tactical Gaming Backpack (15″)</w:t>
      </w:r>
      <w:r w:rsidR="006D4477" w:rsidRPr="006D4477">
        <w:rPr>
          <w:rFonts w:cs="Calibri"/>
        </w:rPr>
        <w:t xml:space="preserve"> and </w:t>
      </w:r>
      <w:hyperlink r:id="rId17" w:history="1">
        <w:r w:rsidR="006D4477" w:rsidRPr="006D4477">
          <w:rPr>
            <w:rStyle w:val="Hyperlink"/>
            <w:b/>
            <w:bCs/>
          </w:rPr>
          <w:t>Razer Tactical Pro Gaming Backpack (17″)</w:t>
        </w:r>
      </w:hyperlink>
      <w:r w:rsidR="006D4477" w:rsidRPr="006D4477">
        <w:rPr>
          <w:rFonts w:cs="Calibri"/>
        </w:rPr>
        <w:t xml:space="preserve"> are water-resistant, scratch, and tear-proof.</w:t>
      </w:r>
    </w:p>
    <w:p w14:paraId="6820637F" w14:textId="3292E370" w:rsidR="0038183D" w:rsidRPr="0038183D" w:rsidRDefault="0038183D" w:rsidP="0038183D">
      <w:pPr>
        <w:spacing w:after="60" w:line="264" w:lineRule="auto"/>
        <w:rPr>
          <w:rFonts w:cs="Calibri"/>
          <w:b/>
          <w:bCs/>
          <w:sz w:val="28"/>
          <w:szCs w:val="28"/>
        </w:rPr>
      </w:pPr>
      <w:r w:rsidRPr="0038183D">
        <w:rPr>
          <w:rFonts w:cs="Calibri"/>
          <w:b/>
          <w:bCs/>
          <w:sz w:val="28"/>
          <w:szCs w:val="28"/>
        </w:rPr>
        <w:t>Mouse Mats &amp; More!</w:t>
      </w:r>
    </w:p>
    <w:p w14:paraId="33D67281" w14:textId="10FB14A3" w:rsidR="0038183D" w:rsidRDefault="0038183D" w:rsidP="0038183D">
      <w:pPr>
        <w:pStyle w:val="ListParagraph"/>
        <w:numPr>
          <w:ilvl w:val="0"/>
          <w:numId w:val="6"/>
        </w:numPr>
        <w:spacing w:after="120" w:line="252" w:lineRule="auto"/>
        <w:contextualSpacing w:val="0"/>
      </w:pPr>
      <w:r w:rsidRPr="000E67BA">
        <w:rPr>
          <w:b/>
          <w:bCs/>
        </w:rPr>
        <w:t>Core Gaming Mouse</w:t>
      </w:r>
      <w:r>
        <w:rPr>
          <w:b/>
          <w:bCs/>
        </w:rPr>
        <w:t xml:space="preserve"> Mats:</w:t>
      </w:r>
      <w:r w:rsidRPr="000E67BA">
        <w:t xml:space="preserve"> </w:t>
      </w:r>
      <w:hyperlink r:id="rId18" w:history="1">
        <w:r w:rsidRPr="0038183D">
          <w:rPr>
            <w:rStyle w:val="Hyperlink"/>
            <w:b/>
            <w:bCs/>
          </w:rPr>
          <w:t>Standard</w:t>
        </w:r>
      </w:hyperlink>
      <w:r w:rsidRPr="000E67BA">
        <w:t xml:space="preserve"> (14” x 10”</w:t>
      </w:r>
      <w:r>
        <w:t xml:space="preserve">), </w:t>
      </w:r>
      <w:hyperlink r:id="rId19" w:history="1">
        <w:r w:rsidRPr="0038183D">
          <w:rPr>
            <w:rStyle w:val="Hyperlink"/>
            <w:b/>
            <w:bCs/>
          </w:rPr>
          <w:t>Extra Large</w:t>
        </w:r>
      </w:hyperlink>
      <w:r w:rsidRPr="000E67BA">
        <w:t xml:space="preserve"> (32.5” x 15”)</w:t>
      </w:r>
    </w:p>
    <w:p w14:paraId="72AF2A8D" w14:textId="264D7457" w:rsidR="0038183D" w:rsidRPr="000E67BA" w:rsidRDefault="00644FCF" w:rsidP="0038183D">
      <w:pPr>
        <w:pStyle w:val="ListParagraph"/>
        <w:numPr>
          <w:ilvl w:val="0"/>
          <w:numId w:val="6"/>
        </w:numPr>
        <w:spacing w:after="120" w:line="252" w:lineRule="auto"/>
        <w:contextualSpacing w:val="0"/>
      </w:pPr>
      <w:hyperlink r:id="rId20" w:history="1">
        <w:r w:rsidR="0038183D" w:rsidRPr="0038183D">
          <w:rPr>
            <w:rStyle w:val="Hyperlink"/>
            <w:b/>
            <w:bCs/>
          </w:rPr>
          <w:t>Alienware TactX</w:t>
        </w:r>
      </w:hyperlink>
      <w:r w:rsidR="0038183D" w:rsidRPr="0038183D">
        <w:rPr>
          <w:b/>
          <w:bCs/>
        </w:rPr>
        <w:t xml:space="preserve"> Extra Large Gaming Mouse Mat</w:t>
      </w:r>
      <w:r w:rsidR="0038183D">
        <w:rPr>
          <w:b/>
          <w:bCs/>
        </w:rPr>
        <w:t xml:space="preserve"> </w:t>
      </w:r>
      <w:r w:rsidR="0038183D" w:rsidRPr="000E67BA">
        <w:t>(32.</w:t>
      </w:r>
      <w:r w:rsidR="0038183D">
        <w:t>7</w:t>
      </w:r>
      <w:r w:rsidR="0038183D" w:rsidRPr="000E67BA">
        <w:t>” x 1</w:t>
      </w:r>
      <w:r w:rsidR="0038183D">
        <w:t>4.6</w:t>
      </w:r>
      <w:r w:rsidR="0038183D" w:rsidRPr="000E67BA">
        <w:t>”</w:t>
      </w:r>
      <w:r w:rsidR="0038183D">
        <w:t>)</w:t>
      </w:r>
    </w:p>
    <w:p w14:paraId="45005F01" w14:textId="7F6CBDF9" w:rsidR="0038183D" w:rsidRPr="000E67BA" w:rsidRDefault="0038183D" w:rsidP="0038183D">
      <w:pPr>
        <w:pStyle w:val="ListParagraph"/>
        <w:numPr>
          <w:ilvl w:val="0"/>
          <w:numId w:val="6"/>
        </w:numPr>
        <w:spacing w:after="120" w:line="252" w:lineRule="auto"/>
        <w:contextualSpacing w:val="0"/>
        <w:rPr>
          <w:b/>
          <w:bCs/>
        </w:rPr>
      </w:pPr>
      <w:r w:rsidRPr="000E67BA">
        <w:rPr>
          <w:b/>
          <w:bCs/>
        </w:rPr>
        <w:t xml:space="preserve">Core Gaming </w:t>
      </w:r>
      <w:hyperlink r:id="rId21" w:history="1">
        <w:r w:rsidRPr="0038183D">
          <w:rPr>
            <w:rStyle w:val="Hyperlink"/>
            <w:b/>
            <w:bCs/>
          </w:rPr>
          <w:t>Gel Wrist Rest</w:t>
        </w:r>
      </w:hyperlink>
      <w:r w:rsidRPr="0038183D">
        <w:rPr>
          <w:b/>
          <w:bCs/>
        </w:rPr>
        <w:t xml:space="preserve"> </w:t>
      </w:r>
      <w:r w:rsidRPr="000E67BA">
        <w:t>(18.5” x 4” x .875”)</w:t>
      </w:r>
    </w:p>
    <w:bookmarkEnd w:id="1"/>
    <w:p w14:paraId="17A40385" w14:textId="645E2F15" w:rsidR="00133ED7" w:rsidRPr="006D4477" w:rsidRDefault="00133ED7" w:rsidP="00B83994">
      <w:pPr>
        <w:spacing w:before="240" w:after="120" w:line="264" w:lineRule="auto"/>
      </w:pPr>
      <w:r w:rsidRPr="006D4477">
        <w:t>“If 2020 has taught us anything, it’s that people are resilient,” say</w:t>
      </w:r>
      <w:r w:rsidRPr="006D4477">
        <w:rPr>
          <w:rFonts w:cs="Calibri"/>
        </w:rPr>
        <w:t xml:space="preserve">s </w:t>
      </w:r>
      <w:r w:rsidRPr="0007299C">
        <w:rPr>
          <w:rFonts w:cs="Calibri"/>
        </w:rPr>
        <w:t>June</w:t>
      </w:r>
      <w:r w:rsidRPr="006D4477">
        <w:rPr>
          <w:rFonts w:cs="Calibri"/>
        </w:rPr>
        <w:t>.</w:t>
      </w:r>
      <w:r w:rsidRPr="006D4477">
        <w:t xml:space="preserve"> “With all that’s going on, video gaming is a welcome distraction</w:t>
      </w:r>
      <w:r w:rsidR="00936191">
        <w:t xml:space="preserve"> </w:t>
      </w:r>
      <w:r w:rsidRPr="006D4477">
        <w:t>and Mobile Edge is pleased to continue to play an important role in the lives of gamers by helping to make their experience</w:t>
      </w:r>
      <w:r w:rsidR="0007299C">
        <w:t xml:space="preserve"> </w:t>
      </w:r>
      <w:r w:rsidRPr="006D4477">
        <w:t>as enjoyable and worry-free as possible.”</w:t>
      </w:r>
    </w:p>
    <w:p w14:paraId="0A27C229" w14:textId="77777777" w:rsidR="00B52A9C" w:rsidRPr="009A34E2" w:rsidRDefault="00B52A9C" w:rsidP="0007299C">
      <w:pPr>
        <w:spacing w:before="240" w:after="120" w:line="252" w:lineRule="auto"/>
        <w:jc w:val="center"/>
        <w:rPr>
          <w:rFonts w:cs="Calibri"/>
          <w:b/>
        </w:rPr>
      </w:pPr>
      <w:r w:rsidRPr="009A34E2">
        <w:rPr>
          <w:rFonts w:cs="Calibri"/>
          <w:b/>
        </w:rPr>
        <w:t>Editor’s Note: SAMPLES ARE AVAILABLE FOR REVIEW</w:t>
      </w:r>
    </w:p>
    <w:p w14:paraId="32506541" w14:textId="782968D4" w:rsidR="00B52A9C" w:rsidRPr="009A34E2" w:rsidRDefault="00B52A9C" w:rsidP="00B52A9C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cs="Calibri"/>
          <w:b/>
        </w:rPr>
      </w:pPr>
      <w:r w:rsidRPr="009A34E2">
        <w:rPr>
          <w:rFonts w:cs="Calibri"/>
          <w:b/>
        </w:rPr>
        <w:t xml:space="preserve">Link to Images &amp; Sales Sheets: </w:t>
      </w:r>
      <w:hyperlink r:id="rId22" w:history="1">
        <w:r w:rsidRPr="00767BE2">
          <w:rPr>
            <w:rStyle w:val="Hyperlink"/>
            <w:rFonts w:cs="Calibri"/>
            <w:highlight w:val="yellow"/>
          </w:rPr>
          <w:t>Click Here</w:t>
        </w:r>
      </w:hyperlink>
    </w:p>
    <w:p w14:paraId="51493798" w14:textId="77777777" w:rsidR="00B52A9C" w:rsidRPr="009A34E2" w:rsidRDefault="00B52A9C" w:rsidP="009A34E2">
      <w:pPr>
        <w:spacing w:after="60" w:line="264" w:lineRule="auto"/>
        <w:rPr>
          <w:rFonts w:cs="Calibri"/>
          <w:b/>
          <w:bCs/>
          <w:sz w:val="28"/>
          <w:szCs w:val="28"/>
        </w:rPr>
      </w:pPr>
      <w:r w:rsidRPr="009A34E2">
        <w:rPr>
          <w:rFonts w:cs="Calibri"/>
          <w:b/>
          <w:bCs/>
          <w:sz w:val="28"/>
          <w:szCs w:val="28"/>
        </w:rPr>
        <w:t>About Mobile Edge</w:t>
      </w:r>
    </w:p>
    <w:p w14:paraId="00E698EA" w14:textId="77777777" w:rsidR="00B52A9C" w:rsidRPr="009A34E2" w:rsidRDefault="00B52A9C" w:rsidP="001D345F">
      <w:pPr>
        <w:spacing w:after="120" w:line="252" w:lineRule="auto"/>
        <w:rPr>
          <w:rFonts w:eastAsia="Times New Roman" w:cs="Calibri"/>
          <w:iCs/>
          <w:spacing w:val="4"/>
          <w:shd w:val="clear" w:color="auto" w:fill="FFFFFF"/>
        </w:rPr>
      </w:pPr>
      <w:r w:rsidRPr="009A34E2">
        <w:rPr>
          <w:rFonts w:eastAsia="Trebuchet MS" w:cs="Calibri"/>
          <w:iCs/>
          <w:color w:val="000000"/>
          <w:spacing w:val="4"/>
        </w:rPr>
        <w:t xml:space="preserve">Founded in 2002, Anaheim-based Mobile Edge produces award-winning durable and protective laptop cases, messenger bags, backpacks, totes, and more for </w:t>
      </w:r>
      <w:hyperlink r:id="rId23" w:history="1">
        <w:r w:rsidRPr="009A34E2">
          <w:rPr>
            <w:rStyle w:val="Hyperlink"/>
            <w:rFonts w:eastAsia="Trebuchet MS" w:cs="Calibri"/>
            <w:iCs/>
            <w:spacing w:val="4"/>
          </w:rPr>
          <w:t>business professionals</w:t>
        </w:r>
      </w:hyperlink>
      <w:r w:rsidRPr="009A34E2">
        <w:rPr>
          <w:rFonts w:eastAsia="Trebuchet MS" w:cs="Calibri"/>
          <w:iCs/>
          <w:color w:val="000000"/>
          <w:spacing w:val="4"/>
        </w:rPr>
        <w:t xml:space="preserve">, </w:t>
      </w:r>
      <w:hyperlink r:id="rId24" w:history="1">
        <w:r w:rsidRPr="009A34E2">
          <w:rPr>
            <w:rStyle w:val="Hyperlink"/>
            <w:rFonts w:eastAsia="Trebuchet MS" w:cs="Calibri"/>
            <w:iCs/>
            <w:spacing w:val="4"/>
          </w:rPr>
          <w:t>road warriors</w:t>
        </w:r>
      </w:hyperlink>
      <w:r w:rsidRPr="009A34E2">
        <w:rPr>
          <w:rFonts w:eastAsia="Trebuchet MS" w:cs="Calibri"/>
          <w:iCs/>
          <w:color w:val="000000"/>
          <w:spacing w:val="4"/>
        </w:rPr>
        <w:t xml:space="preserve">, </w:t>
      </w:r>
      <w:hyperlink r:id="rId25" w:history="1">
        <w:r w:rsidRPr="009A34E2">
          <w:rPr>
            <w:rStyle w:val="Hyperlink"/>
            <w:rFonts w:eastAsia="Trebuchet MS" w:cs="Calibri"/>
            <w:iCs/>
            <w:spacing w:val="4"/>
          </w:rPr>
          <w:t>students</w:t>
        </w:r>
      </w:hyperlink>
      <w:r w:rsidRPr="009A34E2">
        <w:rPr>
          <w:rFonts w:eastAsia="Trebuchet MS" w:cs="Calibri"/>
          <w:iCs/>
          <w:color w:val="000000"/>
          <w:spacing w:val="4"/>
        </w:rPr>
        <w:t xml:space="preserve">, and </w:t>
      </w:r>
      <w:hyperlink r:id="rId26" w:history="1">
        <w:r w:rsidRPr="009A34E2">
          <w:rPr>
            <w:rStyle w:val="Hyperlink"/>
            <w:rFonts w:eastAsia="Trebuchet MS" w:cs="Calibri"/>
            <w:iCs/>
            <w:spacing w:val="4"/>
          </w:rPr>
          <w:t>gamers</w:t>
        </w:r>
      </w:hyperlink>
      <w:r w:rsidRPr="009A34E2">
        <w:rPr>
          <w:rFonts w:eastAsia="Trebuchet MS" w:cs="Calibri"/>
          <w:iCs/>
          <w:color w:val="000000"/>
          <w:spacing w:val="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2985028E" w14:textId="77777777" w:rsidR="00C06AD2" w:rsidRPr="009A34E2" w:rsidRDefault="00B52A9C" w:rsidP="001D345F">
      <w:pPr>
        <w:spacing w:after="120" w:line="252" w:lineRule="auto"/>
        <w:jc w:val="center"/>
        <w:rPr>
          <w:rFonts w:cs="Calibri"/>
        </w:rPr>
      </w:pPr>
      <w:r w:rsidRPr="009A34E2">
        <w:rPr>
          <w:rFonts w:cs="Calibri"/>
          <w:bCs/>
          <w:i/>
          <w:spacing w:val="4"/>
        </w:rPr>
        <w:t>#</w:t>
      </w:r>
      <w:r w:rsidR="001D345F" w:rsidRPr="009A34E2">
        <w:rPr>
          <w:rFonts w:cs="Calibri"/>
          <w:bCs/>
          <w:i/>
          <w:spacing w:val="4"/>
        </w:rPr>
        <w:t xml:space="preserve"> </w:t>
      </w:r>
      <w:r w:rsidRPr="009A34E2">
        <w:rPr>
          <w:rFonts w:cs="Calibri"/>
          <w:bCs/>
          <w:i/>
          <w:spacing w:val="4"/>
        </w:rPr>
        <w:t>#</w:t>
      </w:r>
      <w:r w:rsidR="001D345F" w:rsidRPr="009A34E2">
        <w:rPr>
          <w:rFonts w:cs="Calibri"/>
          <w:bCs/>
          <w:i/>
          <w:spacing w:val="4"/>
        </w:rPr>
        <w:t xml:space="preserve"> </w:t>
      </w:r>
      <w:r w:rsidRPr="009A34E2">
        <w:rPr>
          <w:rFonts w:cs="Calibri"/>
          <w:bCs/>
          <w:i/>
          <w:spacing w:val="4"/>
        </w:rPr>
        <w:t>#</w:t>
      </w:r>
    </w:p>
    <w:sectPr w:rsidR="00C06AD2" w:rsidRPr="009A34E2" w:rsidSect="00BA69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582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A4362"/>
    <w:multiLevelType w:val="hybridMultilevel"/>
    <w:tmpl w:val="AB8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51D08"/>
    <w:multiLevelType w:val="hybridMultilevel"/>
    <w:tmpl w:val="3CA4D2BE"/>
    <w:lvl w:ilvl="0" w:tplc="8006EB22">
      <w:start w:val="1"/>
      <w:numFmt w:val="decimal"/>
      <w:lvlText w:val="TIP# %1: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062DB"/>
    <w:multiLevelType w:val="hybridMultilevel"/>
    <w:tmpl w:val="FC34F4E8"/>
    <w:lvl w:ilvl="0" w:tplc="FFE46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634"/>
    <w:multiLevelType w:val="hybridMultilevel"/>
    <w:tmpl w:val="2858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B3786"/>
    <w:multiLevelType w:val="hybridMultilevel"/>
    <w:tmpl w:val="BA84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84AD6"/>
    <w:multiLevelType w:val="hybridMultilevel"/>
    <w:tmpl w:val="6F06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E1B5C"/>
    <w:multiLevelType w:val="hybridMultilevel"/>
    <w:tmpl w:val="A6848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944516"/>
    <w:multiLevelType w:val="hybridMultilevel"/>
    <w:tmpl w:val="CA5008C2"/>
    <w:lvl w:ilvl="0" w:tplc="7E505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43A14"/>
    <w:multiLevelType w:val="hybridMultilevel"/>
    <w:tmpl w:val="8FEE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7366"/>
    <w:multiLevelType w:val="hybridMultilevel"/>
    <w:tmpl w:val="68E0C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BA7525"/>
    <w:multiLevelType w:val="hybridMultilevel"/>
    <w:tmpl w:val="AEE8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7965B8"/>
    <w:multiLevelType w:val="hybridMultilevel"/>
    <w:tmpl w:val="1330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D03EE8"/>
    <w:multiLevelType w:val="hybridMultilevel"/>
    <w:tmpl w:val="23EC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43431"/>
    <w:multiLevelType w:val="hybridMultilevel"/>
    <w:tmpl w:val="07BC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00985"/>
    <w:multiLevelType w:val="hybridMultilevel"/>
    <w:tmpl w:val="C988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07D65"/>
    <w:multiLevelType w:val="hybridMultilevel"/>
    <w:tmpl w:val="9B5A3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1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4E"/>
    <w:rsid w:val="00015C9D"/>
    <w:rsid w:val="00027A50"/>
    <w:rsid w:val="00027E6C"/>
    <w:rsid w:val="00036104"/>
    <w:rsid w:val="0004268A"/>
    <w:rsid w:val="000475FA"/>
    <w:rsid w:val="00056E5C"/>
    <w:rsid w:val="00062768"/>
    <w:rsid w:val="0007299C"/>
    <w:rsid w:val="00075CD4"/>
    <w:rsid w:val="000772D6"/>
    <w:rsid w:val="000A3033"/>
    <w:rsid w:val="000B06B9"/>
    <w:rsid w:val="000D2094"/>
    <w:rsid w:val="000E67BA"/>
    <w:rsid w:val="000F0DF6"/>
    <w:rsid w:val="000F3358"/>
    <w:rsid w:val="00131FAD"/>
    <w:rsid w:val="00133ED7"/>
    <w:rsid w:val="00134409"/>
    <w:rsid w:val="00135353"/>
    <w:rsid w:val="00135B4C"/>
    <w:rsid w:val="001454C6"/>
    <w:rsid w:val="00173D06"/>
    <w:rsid w:val="001925A4"/>
    <w:rsid w:val="001A48AB"/>
    <w:rsid w:val="001C5AD8"/>
    <w:rsid w:val="001C5BBB"/>
    <w:rsid w:val="001C648E"/>
    <w:rsid w:val="001D345F"/>
    <w:rsid w:val="001E4988"/>
    <w:rsid w:val="001F768F"/>
    <w:rsid w:val="002232E9"/>
    <w:rsid w:val="00223C8C"/>
    <w:rsid w:val="0024062E"/>
    <w:rsid w:val="0024448E"/>
    <w:rsid w:val="00246148"/>
    <w:rsid w:val="002478F2"/>
    <w:rsid w:val="0025265A"/>
    <w:rsid w:val="00262D7C"/>
    <w:rsid w:val="002750AE"/>
    <w:rsid w:val="00276681"/>
    <w:rsid w:val="00277014"/>
    <w:rsid w:val="00286B6C"/>
    <w:rsid w:val="002A5675"/>
    <w:rsid w:val="002A59D9"/>
    <w:rsid w:val="002B79D5"/>
    <w:rsid w:val="002C33B9"/>
    <w:rsid w:val="002D1543"/>
    <w:rsid w:val="002D31A8"/>
    <w:rsid w:val="002D44C0"/>
    <w:rsid w:val="00303FFF"/>
    <w:rsid w:val="00314917"/>
    <w:rsid w:val="003311F2"/>
    <w:rsid w:val="00342CE8"/>
    <w:rsid w:val="003569AB"/>
    <w:rsid w:val="003629AC"/>
    <w:rsid w:val="003757E4"/>
    <w:rsid w:val="0038183D"/>
    <w:rsid w:val="00391A31"/>
    <w:rsid w:val="00397077"/>
    <w:rsid w:val="003B44FF"/>
    <w:rsid w:val="003B4843"/>
    <w:rsid w:val="003D2C3C"/>
    <w:rsid w:val="003F23BC"/>
    <w:rsid w:val="004041CD"/>
    <w:rsid w:val="004255EC"/>
    <w:rsid w:val="00440D73"/>
    <w:rsid w:val="004420A9"/>
    <w:rsid w:val="00443F60"/>
    <w:rsid w:val="00452F4A"/>
    <w:rsid w:val="00462AF7"/>
    <w:rsid w:val="00467B78"/>
    <w:rsid w:val="00470B0A"/>
    <w:rsid w:val="00471591"/>
    <w:rsid w:val="004723A6"/>
    <w:rsid w:val="0047703C"/>
    <w:rsid w:val="0048700A"/>
    <w:rsid w:val="004876B8"/>
    <w:rsid w:val="004A1078"/>
    <w:rsid w:val="004B6380"/>
    <w:rsid w:val="004C217A"/>
    <w:rsid w:val="004C3DFA"/>
    <w:rsid w:val="004D51BD"/>
    <w:rsid w:val="004E65DC"/>
    <w:rsid w:val="00500351"/>
    <w:rsid w:val="005018F7"/>
    <w:rsid w:val="00514B90"/>
    <w:rsid w:val="005174FE"/>
    <w:rsid w:val="005239AB"/>
    <w:rsid w:val="00524D82"/>
    <w:rsid w:val="00541642"/>
    <w:rsid w:val="00565713"/>
    <w:rsid w:val="0057061B"/>
    <w:rsid w:val="005718EC"/>
    <w:rsid w:val="005741DE"/>
    <w:rsid w:val="00583C48"/>
    <w:rsid w:val="005858CB"/>
    <w:rsid w:val="005935BC"/>
    <w:rsid w:val="005A02F6"/>
    <w:rsid w:val="005A2B6B"/>
    <w:rsid w:val="005B1B2A"/>
    <w:rsid w:val="005D1E09"/>
    <w:rsid w:val="005D497C"/>
    <w:rsid w:val="005E2AE0"/>
    <w:rsid w:val="005E4524"/>
    <w:rsid w:val="00614E33"/>
    <w:rsid w:val="006154F5"/>
    <w:rsid w:val="00623CFE"/>
    <w:rsid w:val="00625224"/>
    <w:rsid w:val="006333C1"/>
    <w:rsid w:val="00644FCF"/>
    <w:rsid w:val="00645BA1"/>
    <w:rsid w:val="00694EF9"/>
    <w:rsid w:val="006A7A68"/>
    <w:rsid w:val="006A7CD5"/>
    <w:rsid w:val="006B3906"/>
    <w:rsid w:val="006D4477"/>
    <w:rsid w:val="006E2171"/>
    <w:rsid w:val="006F21A6"/>
    <w:rsid w:val="00707F00"/>
    <w:rsid w:val="007118A6"/>
    <w:rsid w:val="0071448B"/>
    <w:rsid w:val="0071761B"/>
    <w:rsid w:val="00722CAB"/>
    <w:rsid w:val="007550BA"/>
    <w:rsid w:val="00760A49"/>
    <w:rsid w:val="007636D0"/>
    <w:rsid w:val="00767BE2"/>
    <w:rsid w:val="00767D8B"/>
    <w:rsid w:val="007956D3"/>
    <w:rsid w:val="007B2041"/>
    <w:rsid w:val="007B5774"/>
    <w:rsid w:val="007E2E79"/>
    <w:rsid w:val="007E3F2B"/>
    <w:rsid w:val="007F0612"/>
    <w:rsid w:val="007F55D7"/>
    <w:rsid w:val="007F752D"/>
    <w:rsid w:val="00800ACC"/>
    <w:rsid w:val="00811BDC"/>
    <w:rsid w:val="00811E3A"/>
    <w:rsid w:val="0081291D"/>
    <w:rsid w:val="008402A9"/>
    <w:rsid w:val="00847D96"/>
    <w:rsid w:val="00862CD0"/>
    <w:rsid w:val="008B003F"/>
    <w:rsid w:val="008B3D11"/>
    <w:rsid w:val="008B6E35"/>
    <w:rsid w:val="008E4455"/>
    <w:rsid w:val="008F2B1D"/>
    <w:rsid w:val="00912F3B"/>
    <w:rsid w:val="00920E4A"/>
    <w:rsid w:val="0093448C"/>
    <w:rsid w:val="00936191"/>
    <w:rsid w:val="009448E4"/>
    <w:rsid w:val="009623C7"/>
    <w:rsid w:val="009724D0"/>
    <w:rsid w:val="00976CA9"/>
    <w:rsid w:val="0098616A"/>
    <w:rsid w:val="009976C3"/>
    <w:rsid w:val="009A1C73"/>
    <w:rsid w:val="009A34E2"/>
    <w:rsid w:val="009B5404"/>
    <w:rsid w:val="009C0D1A"/>
    <w:rsid w:val="009E6C7A"/>
    <w:rsid w:val="009F1CFB"/>
    <w:rsid w:val="009F54DD"/>
    <w:rsid w:val="009F71D1"/>
    <w:rsid w:val="00A03261"/>
    <w:rsid w:val="00A476E8"/>
    <w:rsid w:val="00A53712"/>
    <w:rsid w:val="00A60F86"/>
    <w:rsid w:val="00AA3FFF"/>
    <w:rsid w:val="00AC3DB3"/>
    <w:rsid w:val="00AC3FBC"/>
    <w:rsid w:val="00AC7D0A"/>
    <w:rsid w:val="00AD383D"/>
    <w:rsid w:val="00AE4D4B"/>
    <w:rsid w:val="00B033C4"/>
    <w:rsid w:val="00B504DE"/>
    <w:rsid w:val="00B52A9C"/>
    <w:rsid w:val="00B83994"/>
    <w:rsid w:val="00B86A9E"/>
    <w:rsid w:val="00BA46D2"/>
    <w:rsid w:val="00BA695B"/>
    <w:rsid w:val="00BD04BF"/>
    <w:rsid w:val="00BE101F"/>
    <w:rsid w:val="00BE72AD"/>
    <w:rsid w:val="00BE7958"/>
    <w:rsid w:val="00C061B9"/>
    <w:rsid w:val="00C06AD2"/>
    <w:rsid w:val="00C114B4"/>
    <w:rsid w:val="00C26F4C"/>
    <w:rsid w:val="00C27A60"/>
    <w:rsid w:val="00C354B4"/>
    <w:rsid w:val="00C37057"/>
    <w:rsid w:val="00C40B83"/>
    <w:rsid w:val="00C458F9"/>
    <w:rsid w:val="00C61B33"/>
    <w:rsid w:val="00C77370"/>
    <w:rsid w:val="00C81ACD"/>
    <w:rsid w:val="00C82EE1"/>
    <w:rsid w:val="00C90995"/>
    <w:rsid w:val="00C92210"/>
    <w:rsid w:val="00C934E2"/>
    <w:rsid w:val="00CA4D73"/>
    <w:rsid w:val="00CC2F63"/>
    <w:rsid w:val="00CD1F1B"/>
    <w:rsid w:val="00CE2BEF"/>
    <w:rsid w:val="00CF73C9"/>
    <w:rsid w:val="00D05612"/>
    <w:rsid w:val="00D33B69"/>
    <w:rsid w:val="00D53EAA"/>
    <w:rsid w:val="00D638BC"/>
    <w:rsid w:val="00D700A6"/>
    <w:rsid w:val="00D74B56"/>
    <w:rsid w:val="00D803CA"/>
    <w:rsid w:val="00DA676B"/>
    <w:rsid w:val="00DD5006"/>
    <w:rsid w:val="00DF4C79"/>
    <w:rsid w:val="00E05734"/>
    <w:rsid w:val="00E125EF"/>
    <w:rsid w:val="00E152DB"/>
    <w:rsid w:val="00E16028"/>
    <w:rsid w:val="00E1768D"/>
    <w:rsid w:val="00E21639"/>
    <w:rsid w:val="00E325FC"/>
    <w:rsid w:val="00E42C21"/>
    <w:rsid w:val="00E5219D"/>
    <w:rsid w:val="00E531B5"/>
    <w:rsid w:val="00E5694D"/>
    <w:rsid w:val="00E7346B"/>
    <w:rsid w:val="00E7464E"/>
    <w:rsid w:val="00E74C03"/>
    <w:rsid w:val="00E77383"/>
    <w:rsid w:val="00E92402"/>
    <w:rsid w:val="00EB5FBA"/>
    <w:rsid w:val="00EC4B82"/>
    <w:rsid w:val="00EC5B72"/>
    <w:rsid w:val="00EE6B0C"/>
    <w:rsid w:val="00F02B42"/>
    <w:rsid w:val="00F22B4A"/>
    <w:rsid w:val="00F27B33"/>
    <w:rsid w:val="00F46D16"/>
    <w:rsid w:val="00F5454D"/>
    <w:rsid w:val="00F56C3C"/>
    <w:rsid w:val="00F62D49"/>
    <w:rsid w:val="00F636F4"/>
    <w:rsid w:val="00F878AA"/>
    <w:rsid w:val="00F97232"/>
    <w:rsid w:val="00FA5EB9"/>
    <w:rsid w:val="00FD04F0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9A6A3"/>
  <w15:chartTrackingRefBased/>
  <w15:docId w15:val="{6F4C3447-A4A9-410D-AE13-4F3EB05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0A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F73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033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033"/>
    <w:rPr>
      <w:color w:val="605E5C"/>
      <w:shd w:val="clear" w:color="auto" w:fill="E1DFDD"/>
    </w:rPr>
  </w:style>
  <w:style w:type="paragraph" w:customStyle="1" w:styleId="meanings-body">
    <w:name w:val="meanings-body"/>
    <w:basedOn w:val="Normal"/>
    <w:rsid w:val="00BA6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0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0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3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3F"/>
    <w:rPr>
      <w:rFonts w:ascii="Times New Roman" w:hAnsi="Times New Roman" w:cs="Times New Roman"/>
      <w:sz w:val="18"/>
      <w:szCs w:val="18"/>
    </w:rPr>
  </w:style>
  <w:style w:type="paragraph" w:customStyle="1" w:styleId="copy-b">
    <w:name w:val="copy-b"/>
    <w:basedOn w:val="Normal"/>
    <w:rsid w:val="00517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4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F73C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2D154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leedge.com/10000mah-18w-pdqc-fast-charge-high-capacity-power-bank" TargetMode="External"/><Relationship Id="rId13" Type="http://schemas.openxmlformats.org/officeDocument/2006/relationships/hyperlink" Target="https://www.mobileedge.com/xpods-true-wireless-bluetooth-5-0-earbuds/" TargetMode="External"/><Relationship Id="rId18" Type="http://schemas.openxmlformats.org/officeDocument/2006/relationships/hyperlink" Target="https://www.mobileedge.com/me-core-gaming-mouse-mat-sm/" TargetMode="External"/><Relationship Id="rId26" Type="http://schemas.openxmlformats.org/officeDocument/2006/relationships/hyperlink" Target="https://www.mobileedge.com/collections/gaming-collec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bileedge.com/mobile-edge-core-gaming-18-5-gel-wrist-rest/" TargetMode="External"/><Relationship Id="rId7" Type="http://schemas.openxmlformats.org/officeDocument/2006/relationships/hyperlink" Target="https://www.linkedin.com/in/pauljune/" TargetMode="External"/><Relationship Id="rId12" Type="http://schemas.openxmlformats.org/officeDocument/2006/relationships/hyperlink" Target="https://www.mobileedge.com/all-in-one-usb-c-adapter-hub/" TargetMode="External"/><Relationship Id="rId17" Type="http://schemas.openxmlformats.org/officeDocument/2006/relationships/hyperlink" Target="https://www.mobileedge.com/razer-tactical-backpack/" TargetMode="External"/><Relationship Id="rId25" Type="http://schemas.openxmlformats.org/officeDocument/2006/relationships/hyperlink" Target="https://www.mobileedge.com/collections/elementry-high-school-college-gradua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bileedge.com/alienware-pro-backpack/" TargetMode="External"/><Relationship Id="rId20" Type="http://schemas.openxmlformats.org/officeDocument/2006/relationships/hyperlink" Target="https://www.mobileedge.com/alienware-tactx-mouse-ma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obileedge.com/usb-wall-charger-turbo-6/" TargetMode="External"/><Relationship Id="rId24" Type="http://schemas.openxmlformats.org/officeDocument/2006/relationships/hyperlink" Target="https://www.mobileedge.com/collections/personalities/lifestyle/" TargetMode="External"/><Relationship Id="rId5" Type="http://schemas.openxmlformats.org/officeDocument/2006/relationships/hyperlink" Target="mailto:pj@mobileedge.com" TargetMode="External"/><Relationship Id="rId15" Type="http://schemas.openxmlformats.org/officeDocument/2006/relationships/hyperlink" Target="https://www.mobileedge.com/alienware-elite-backpack/" TargetMode="External"/><Relationship Id="rId23" Type="http://schemas.openxmlformats.org/officeDocument/2006/relationships/hyperlink" Target="https://www.mobileedge.com/collections/business-professional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obileedge.com/mobile-edge-wireless-charging-mouse-pad/" TargetMode="External"/><Relationship Id="rId19" Type="http://schemas.openxmlformats.org/officeDocument/2006/relationships/hyperlink" Target="https://www.mobileedge.com/me-core-gaming-mouse-mat-x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bileedge.com/core-power-ac-27000-charger/" TargetMode="External"/><Relationship Id="rId14" Type="http://schemas.openxmlformats.org/officeDocument/2006/relationships/hyperlink" Target="https://www.mobileedge.com/core-gaming-products/core-gaming-cases-and-bags-by-mobile-edge" TargetMode="External"/><Relationship Id="rId22" Type="http://schemas.openxmlformats.org/officeDocument/2006/relationships/hyperlink" Target="https://www.dropbox.com/sh/jxz5sh4rjhp0jve/AADRSc3kqNY2QiVRV-Ob6qVna?dl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Links>
    <vt:vector size="120" baseType="variant">
      <vt:variant>
        <vt:i4>524313</vt:i4>
      </vt:variant>
      <vt:variant>
        <vt:i4>57</vt:i4>
      </vt:variant>
      <vt:variant>
        <vt:i4>0</vt:i4>
      </vt:variant>
      <vt:variant>
        <vt:i4>5</vt:i4>
      </vt:variant>
      <vt:variant>
        <vt:lpwstr>https://www.mobileedge.com/collections/gaming-collection/</vt:lpwstr>
      </vt:variant>
      <vt:variant>
        <vt:lpwstr/>
      </vt:variant>
      <vt:variant>
        <vt:i4>2818100</vt:i4>
      </vt:variant>
      <vt:variant>
        <vt:i4>54</vt:i4>
      </vt:variant>
      <vt:variant>
        <vt:i4>0</vt:i4>
      </vt:variant>
      <vt:variant>
        <vt:i4>5</vt:i4>
      </vt:variant>
      <vt:variant>
        <vt:lpwstr>https://www.mobileedge.com/collections/elementry-high-school-college-graduate/</vt:lpwstr>
      </vt:variant>
      <vt:variant>
        <vt:lpwstr/>
      </vt:variant>
      <vt:variant>
        <vt:i4>3932217</vt:i4>
      </vt:variant>
      <vt:variant>
        <vt:i4>51</vt:i4>
      </vt:variant>
      <vt:variant>
        <vt:i4>0</vt:i4>
      </vt:variant>
      <vt:variant>
        <vt:i4>5</vt:i4>
      </vt:variant>
      <vt:variant>
        <vt:lpwstr>https://www.mobileedge.com/collections/personalities/lifestyle/</vt:lpwstr>
      </vt:variant>
      <vt:variant>
        <vt:lpwstr/>
      </vt:variant>
      <vt:variant>
        <vt:i4>720906</vt:i4>
      </vt:variant>
      <vt:variant>
        <vt:i4>48</vt:i4>
      </vt:variant>
      <vt:variant>
        <vt:i4>0</vt:i4>
      </vt:variant>
      <vt:variant>
        <vt:i4>5</vt:i4>
      </vt:variant>
      <vt:variant>
        <vt:lpwstr>https://www.mobileedge.com/collections/business-professionals</vt:lpwstr>
      </vt:variant>
      <vt:variant>
        <vt:lpwstr/>
      </vt:variant>
      <vt:variant>
        <vt:i4>7077998</vt:i4>
      </vt:variant>
      <vt:variant>
        <vt:i4>45</vt:i4>
      </vt:variant>
      <vt:variant>
        <vt:i4>0</vt:i4>
      </vt:variant>
      <vt:variant>
        <vt:i4>5</vt:i4>
      </vt:variant>
      <vt:variant>
        <vt:lpwstr>https://www.mobileedge.com/razer-tactical-backpack/</vt:lpwstr>
      </vt:variant>
      <vt:variant>
        <vt:lpwstr/>
      </vt:variant>
      <vt:variant>
        <vt:i4>6553649</vt:i4>
      </vt:variant>
      <vt:variant>
        <vt:i4>42</vt:i4>
      </vt:variant>
      <vt:variant>
        <vt:i4>0</vt:i4>
      </vt:variant>
      <vt:variant>
        <vt:i4>5</vt:i4>
      </vt:variant>
      <vt:variant>
        <vt:lpwstr>https://www.mobileedge.com/alienware-pro-backpack/</vt:lpwstr>
      </vt:variant>
      <vt:variant>
        <vt:lpwstr/>
      </vt:variant>
      <vt:variant>
        <vt:i4>1179739</vt:i4>
      </vt:variant>
      <vt:variant>
        <vt:i4>39</vt:i4>
      </vt:variant>
      <vt:variant>
        <vt:i4>0</vt:i4>
      </vt:variant>
      <vt:variant>
        <vt:i4>5</vt:i4>
      </vt:variant>
      <vt:variant>
        <vt:lpwstr>https://www.mobileedge.com/alienware-elite-backpack/</vt:lpwstr>
      </vt:variant>
      <vt:variant>
        <vt:lpwstr/>
      </vt:variant>
      <vt:variant>
        <vt:i4>5439556</vt:i4>
      </vt:variant>
      <vt:variant>
        <vt:i4>36</vt:i4>
      </vt:variant>
      <vt:variant>
        <vt:i4>0</vt:i4>
      </vt:variant>
      <vt:variant>
        <vt:i4>5</vt:i4>
      </vt:variant>
      <vt:variant>
        <vt:lpwstr>https://www.mobileedge.com/core-gaming-products/core-gaming-cases-and-bags-by-mobile-edge</vt:lpwstr>
      </vt:variant>
      <vt:variant>
        <vt:lpwstr/>
      </vt:variant>
      <vt:variant>
        <vt:i4>3866746</vt:i4>
      </vt:variant>
      <vt:variant>
        <vt:i4>33</vt:i4>
      </vt:variant>
      <vt:variant>
        <vt:i4>0</vt:i4>
      </vt:variant>
      <vt:variant>
        <vt:i4>5</vt:i4>
      </vt:variant>
      <vt:variant>
        <vt:lpwstr>https://www.cnet.com/pictures/best-laptop-bags-backpacks-cases-2019/28/</vt:lpwstr>
      </vt:variant>
      <vt:variant>
        <vt:lpwstr/>
      </vt:variant>
      <vt:variant>
        <vt:i4>393230</vt:i4>
      </vt:variant>
      <vt:variant>
        <vt:i4>30</vt:i4>
      </vt:variant>
      <vt:variant>
        <vt:i4>0</vt:i4>
      </vt:variant>
      <vt:variant>
        <vt:i4>5</vt:i4>
      </vt:variant>
      <vt:variant>
        <vt:lpwstr>https://www.mobileedge.com/xpods-true-wireless-bluetooth-5-0-earbuds/</vt:lpwstr>
      </vt:variant>
      <vt:variant>
        <vt:lpwstr/>
      </vt:variant>
      <vt:variant>
        <vt:i4>5963794</vt:i4>
      </vt:variant>
      <vt:variant>
        <vt:i4>27</vt:i4>
      </vt:variant>
      <vt:variant>
        <vt:i4>0</vt:i4>
      </vt:variant>
      <vt:variant>
        <vt:i4>5</vt:i4>
      </vt:variant>
      <vt:variant>
        <vt:lpwstr>https://www.mobileedge.com/all-in-one-usb-c-adapter-hub/</vt:lpwstr>
      </vt:variant>
      <vt:variant>
        <vt:lpwstr/>
      </vt:variant>
      <vt:variant>
        <vt:i4>4325460</vt:i4>
      </vt:variant>
      <vt:variant>
        <vt:i4>24</vt:i4>
      </vt:variant>
      <vt:variant>
        <vt:i4>0</vt:i4>
      </vt:variant>
      <vt:variant>
        <vt:i4>5</vt:i4>
      </vt:variant>
      <vt:variant>
        <vt:lpwstr>https://www.mobileedge.com/usb-wall-charger-turbo-6/</vt:lpwstr>
      </vt:variant>
      <vt:variant>
        <vt:lpwstr/>
      </vt:variant>
      <vt:variant>
        <vt:i4>7929897</vt:i4>
      </vt:variant>
      <vt:variant>
        <vt:i4>21</vt:i4>
      </vt:variant>
      <vt:variant>
        <vt:i4>0</vt:i4>
      </vt:variant>
      <vt:variant>
        <vt:i4>5</vt:i4>
      </vt:variant>
      <vt:variant>
        <vt:lpwstr>https://www.mobileedge.com/core-power-ac-27000-charger/</vt:lpwstr>
      </vt:variant>
      <vt:variant>
        <vt:lpwstr/>
      </vt:variant>
      <vt:variant>
        <vt:i4>7405608</vt:i4>
      </vt:variant>
      <vt:variant>
        <vt:i4>18</vt:i4>
      </vt:variant>
      <vt:variant>
        <vt:i4>0</vt:i4>
      </vt:variant>
      <vt:variant>
        <vt:i4>5</vt:i4>
      </vt:variant>
      <vt:variant>
        <vt:lpwstr>https://www.mobileedge.com/core-power-ac-26800-charger/</vt:lpwstr>
      </vt:variant>
      <vt:variant>
        <vt:lpwstr/>
      </vt:variant>
      <vt:variant>
        <vt:i4>6946873</vt:i4>
      </vt:variant>
      <vt:variant>
        <vt:i4>15</vt:i4>
      </vt:variant>
      <vt:variant>
        <vt:i4>0</vt:i4>
      </vt:variant>
      <vt:variant>
        <vt:i4>5</vt:i4>
      </vt:variant>
      <vt:variant>
        <vt:lpwstr>https://www.mobileedge.com/fast-charge-qi-wireless-charging-power-pad/</vt:lpwstr>
      </vt:variant>
      <vt:variant>
        <vt:lpwstr/>
      </vt:variant>
      <vt:variant>
        <vt:i4>5439506</vt:i4>
      </vt:variant>
      <vt:variant>
        <vt:i4>12</vt:i4>
      </vt:variant>
      <vt:variant>
        <vt:i4>0</vt:i4>
      </vt:variant>
      <vt:variant>
        <vt:i4>5</vt:i4>
      </vt:variant>
      <vt:variant>
        <vt:lpwstr>https://www.mobileedge.com/10w-wireless-fast-charging-stand/</vt:lpwstr>
      </vt:variant>
      <vt:variant>
        <vt:lpwstr/>
      </vt:variant>
      <vt:variant>
        <vt:i4>2162799</vt:i4>
      </vt:variant>
      <vt:variant>
        <vt:i4>9</vt:i4>
      </vt:variant>
      <vt:variant>
        <vt:i4>0</vt:i4>
      </vt:variant>
      <vt:variant>
        <vt:i4>5</vt:i4>
      </vt:variant>
      <vt:variant>
        <vt:lpwstr>https://www.mobileedge.com/mobile-edge-wireless-charging-mouse-pad/</vt:lpwstr>
      </vt:variant>
      <vt:variant>
        <vt:lpwstr/>
      </vt:variant>
      <vt:variant>
        <vt:i4>2359392</vt:i4>
      </vt:variant>
      <vt:variant>
        <vt:i4>6</vt:i4>
      </vt:variant>
      <vt:variant>
        <vt:i4>0</vt:i4>
      </vt:variant>
      <vt:variant>
        <vt:i4>5</vt:i4>
      </vt:variant>
      <vt:variant>
        <vt:lpwstr>https://www.mobileedge.com/</vt:lpwstr>
      </vt:variant>
      <vt:variant>
        <vt:lpwstr/>
      </vt:variant>
      <vt:variant>
        <vt:i4>1376335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https://www.linkedin.com/in/pauljune/</vt:lpwstr>
      </vt:variant>
      <vt:variant>
        <vt:lpwstr/>
      </vt:variant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mailto:pj@mobileedge.com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McGovern</dc:creator>
  <cp:keywords/>
  <cp:lastModifiedBy>Paul June</cp:lastModifiedBy>
  <cp:revision>3</cp:revision>
  <cp:lastPrinted>2019-11-25T19:54:00Z</cp:lastPrinted>
  <dcterms:created xsi:type="dcterms:W3CDTF">2020-09-15T17:19:00Z</dcterms:created>
  <dcterms:modified xsi:type="dcterms:W3CDTF">2020-09-15T17:20:00Z</dcterms:modified>
</cp:coreProperties>
</file>